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99C26" w14:textId="77777777" w:rsidR="00B1272B" w:rsidRDefault="00B1272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FD17E27" wp14:editId="32E18BF0">
                <wp:simplePos x="0" y="0"/>
                <wp:positionH relativeFrom="margin">
                  <wp:posOffset>-404495</wp:posOffset>
                </wp:positionH>
                <wp:positionV relativeFrom="page">
                  <wp:posOffset>574040</wp:posOffset>
                </wp:positionV>
                <wp:extent cx="5337175" cy="299783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175" cy="2997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F9430" w14:textId="77777777" w:rsidR="00B1272B" w:rsidRPr="00B1272B" w:rsidRDefault="00B1272B" w:rsidP="00B1272B">
                            <w:pPr>
                              <w:spacing w:line="168" w:lineRule="auto"/>
                              <w:rPr>
                                <w:rFonts w:ascii="Bowlby One SC" w:hAnsi="Bowlby One SC"/>
                                <w:color w:val="322E41"/>
                              </w:rPr>
                            </w:pPr>
                            <w:r w:rsidRPr="00B1272B">
                              <w:rPr>
                                <w:rFonts w:ascii="Bowlby One SC" w:hAnsi="Bowlby One SC"/>
                                <w:color w:val="322E41"/>
                                <w:sz w:val="150"/>
                                <w:szCs w:val="150"/>
                              </w:rPr>
                              <w:t>Daycare Business 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D17E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1.85pt;margin-top:45.2pt;width:420.25pt;height:236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" filled="f" stroked="f">
                <v:textbox>
                  <w:txbxContent>
                    <w:p w14:paraId="436F9430" w14:textId="77777777" w:rsidR="00B1272B" w:rsidRPr="00B1272B" w:rsidRDefault="00B1272B" w:rsidP="00B1272B">
                      <w:pPr>
                        <w:spacing w:line="168" w:lineRule="auto"/>
                        <w:rPr>
                          <w:rFonts w:ascii="Bowlby One SC" w:hAnsi="Bowlby One SC"/>
                          <w:color w:val="322E41"/>
                        </w:rPr>
                      </w:pPr>
                      <w:r w:rsidRPr="00B1272B">
                        <w:rPr>
                          <w:rFonts w:ascii="Bowlby One SC" w:hAnsi="Bowlby One SC"/>
                          <w:color w:val="322E41"/>
                          <w:sz w:val="150"/>
                          <w:szCs w:val="150"/>
                        </w:rPr>
                        <w:t>Daycare Business Plan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1C25400" wp14:editId="671D475C">
            <wp:simplePos x="0" y="0"/>
            <wp:positionH relativeFrom="page">
              <wp:align>left</wp:align>
            </wp:positionH>
            <wp:positionV relativeFrom="page">
              <wp:posOffset>-138533</wp:posOffset>
            </wp:positionV>
            <wp:extent cx="7687340" cy="10836032"/>
            <wp:effectExtent l="0" t="0" r="8890" b="3810"/>
            <wp:wrapNone/>
            <wp:docPr id="14228083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808334" name="Picture 142280833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7340" cy="10836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481FBE" w14:textId="77777777" w:rsidR="00B1272B" w:rsidRPr="00B1272B" w:rsidRDefault="00B1272B">
      <w:pPr>
        <w:rPr>
          <w:color w:val="464355"/>
        </w:rPr>
      </w:pPr>
    </w:p>
    <w:p w14:paraId="28F68FDF" w14:textId="77777777" w:rsidR="00B1272B" w:rsidRPr="00B1272B" w:rsidRDefault="00B1272B">
      <w:pPr>
        <w:rPr>
          <w:color w:val="464355"/>
        </w:rPr>
      </w:pPr>
    </w:p>
    <w:p w14:paraId="15FA1B4E" w14:textId="77777777" w:rsidR="00B1272B" w:rsidRPr="00B1272B" w:rsidRDefault="00B1272B">
      <w:pPr>
        <w:rPr>
          <w:color w:val="464355"/>
        </w:rPr>
      </w:pPr>
    </w:p>
    <w:p w14:paraId="36F64924" w14:textId="77777777" w:rsidR="00B1272B" w:rsidRPr="00B1272B" w:rsidRDefault="00B1272B">
      <w:pPr>
        <w:rPr>
          <w:color w:val="464355"/>
        </w:rPr>
      </w:pPr>
    </w:p>
    <w:p w14:paraId="2160C0B3" w14:textId="77777777" w:rsidR="00B1272B" w:rsidRPr="00B1272B" w:rsidRDefault="00B1272B">
      <w:pPr>
        <w:rPr>
          <w:color w:val="464355"/>
        </w:rPr>
      </w:pPr>
    </w:p>
    <w:p w14:paraId="17CD459B" w14:textId="77777777" w:rsidR="00B1272B" w:rsidRPr="00B1272B" w:rsidRDefault="00B1272B">
      <w:pPr>
        <w:rPr>
          <w:color w:val="464355"/>
        </w:rPr>
      </w:pPr>
    </w:p>
    <w:p w14:paraId="38F41616" w14:textId="77777777" w:rsidR="00B1272B" w:rsidRPr="00B1272B" w:rsidRDefault="00B1272B">
      <w:pPr>
        <w:rPr>
          <w:color w:val="464355"/>
        </w:rPr>
      </w:pPr>
    </w:p>
    <w:p w14:paraId="07002E7A" w14:textId="77777777" w:rsidR="00B1272B" w:rsidRPr="00B1272B" w:rsidRDefault="00B1272B">
      <w:pPr>
        <w:rPr>
          <w:color w:val="464355"/>
        </w:rPr>
      </w:pPr>
    </w:p>
    <w:p w14:paraId="2D03A1B0" w14:textId="77777777" w:rsidR="00B1272B" w:rsidRPr="00B1272B" w:rsidRDefault="00B1272B">
      <w:pPr>
        <w:rPr>
          <w:color w:val="464355"/>
        </w:rPr>
      </w:pPr>
      <w:r w:rsidRPr="00B1272B">
        <w:rPr>
          <w:noProof/>
          <w:color w:val="464355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9477993" wp14:editId="760FDE7B">
                <wp:simplePos x="0" y="0"/>
                <wp:positionH relativeFrom="margin">
                  <wp:posOffset>-372435</wp:posOffset>
                </wp:positionH>
                <wp:positionV relativeFrom="page">
                  <wp:posOffset>3838013</wp:posOffset>
                </wp:positionV>
                <wp:extent cx="2221865" cy="998855"/>
                <wp:effectExtent l="0" t="0" r="0" b="0"/>
                <wp:wrapSquare wrapText="bothSides"/>
                <wp:docPr id="17027251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998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F79CC" w14:textId="77777777" w:rsidR="00B1272B" w:rsidRDefault="00B1272B" w:rsidP="00B1272B">
                            <w:pPr>
                              <w:spacing w:line="168" w:lineRule="auto"/>
                              <w:rPr>
                                <w:rFonts w:ascii="Poppins" w:hAnsi="Poppins" w:cs="Poppins"/>
                                <w:color w:val="322E4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22E41"/>
                                <w:sz w:val="48"/>
                                <w:szCs w:val="48"/>
                              </w:rPr>
                              <w:t>Prepared By:</w:t>
                            </w:r>
                          </w:p>
                          <w:p w14:paraId="71D04945" w14:textId="77777777" w:rsidR="00B1272B" w:rsidRPr="00B1272B" w:rsidRDefault="00B1272B" w:rsidP="00B1272B">
                            <w:pPr>
                              <w:spacing w:line="168" w:lineRule="auto"/>
                              <w:rPr>
                                <w:rFonts w:ascii="Poppins" w:hAnsi="Poppins" w:cs="Poppins"/>
                                <w:b/>
                                <w:bCs/>
                                <w:color w:val="322E41"/>
                                <w:sz w:val="48"/>
                                <w:szCs w:val="48"/>
                              </w:rPr>
                            </w:pPr>
                            <w:r w:rsidRPr="00B1272B">
                              <w:rPr>
                                <w:rFonts w:ascii="Poppins" w:hAnsi="Poppins" w:cs="Poppins"/>
                                <w:b/>
                                <w:bCs/>
                                <w:color w:val="322E41"/>
                                <w:sz w:val="48"/>
                                <w:szCs w:val="48"/>
                              </w:rPr>
                              <w:t>Sean 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77993" id="_x0000_s1027" type="#_x0000_t202" style="position:absolute;margin-left:-29.35pt;margin-top:302.2pt;width:174.95pt;height:78.6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" filled="f" stroked="f">
                <v:textbox>
                  <w:txbxContent>
                    <w:p w14:paraId="285F79CC" w14:textId="77777777" w:rsidR="00B1272B" w:rsidRDefault="00B1272B" w:rsidP="00B1272B">
                      <w:pPr>
                        <w:spacing w:line="168" w:lineRule="auto"/>
                        <w:rPr>
                          <w:rFonts w:ascii="Poppins" w:hAnsi="Poppins" w:cs="Poppins"/>
                          <w:color w:val="322E41"/>
                          <w:sz w:val="48"/>
                          <w:szCs w:val="48"/>
                        </w:rPr>
                      </w:pPr>
                      <w:r>
                        <w:rPr>
                          <w:rFonts w:ascii="Poppins" w:hAnsi="Poppins" w:cs="Poppins"/>
                          <w:color w:val="322E41"/>
                          <w:sz w:val="48"/>
                          <w:szCs w:val="48"/>
                        </w:rPr>
                        <w:t>Prepared By:</w:t>
                      </w:r>
                    </w:p>
                    <w:p w14:paraId="71D04945" w14:textId="77777777" w:rsidR="00B1272B" w:rsidRPr="00B1272B" w:rsidRDefault="00B1272B" w:rsidP="00B1272B">
                      <w:pPr>
                        <w:spacing w:line="168" w:lineRule="auto"/>
                        <w:rPr>
                          <w:rFonts w:ascii="Poppins" w:hAnsi="Poppins" w:cs="Poppins"/>
                          <w:b/>
                          <w:bCs/>
                          <w:color w:val="322E41"/>
                          <w:sz w:val="48"/>
                          <w:szCs w:val="48"/>
                        </w:rPr>
                      </w:pPr>
                      <w:r w:rsidRPr="00B1272B">
                        <w:rPr>
                          <w:rFonts w:ascii="Poppins" w:hAnsi="Poppins" w:cs="Poppins"/>
                          <w:b/>
                          <w:bCs/>
                          <w:color w:val="322E41"/>
                          <w:sz w:val="48"/>
                          <w:szCs w:val="48"/>
                        </w:rPr>
                        <w:t>Sean Day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7F5EAC95" w14:textId="77777777" w:rsidR="00B1272B" w:rsidRPr="00B1272B" w:rsidRDefault="00B1272B">
      <w:pPr>
        <w:rPr>
          <w:color w:val="464355"/>
        </w:rPr>
      </w:pPr>
    </w:p>
    <w:p w14:paraId="6E0FD38D" w14:textId="77777777" w:rsidR="00B1272B" w:rsidRPr="00B1272B" w:rsidRDefault="00B1272B">
      <w:pPr>
        <w:rPr>
          <w:color w:val="464355"/>
        </w:rPr>
      </w:pPr>
    </w:p>
    <w:p w14:paraId="7033B923" w14:textId="77777777" w:rsidR="00B1272B" w:rsidRPr="00B1272B" w:rsidRDefault="00B1272B">
      <w:pPr>
        <w:rPr>
          <w:color w:val="464355"/>
        </w:rPr>
      </w:pPr>
    </w:p>
    <w:p w14:paraId="0B5269BB" w14:textId="77777777" w:rsidR="00B1272B" w:rsidRPr="00B1272B" w:rsidRDefault="00B1272B">
      <w:pPr>
        <w:rPr>
          <w:color w:val="464355"/>
        </w:rPr>
      </w:pPr>
    </w:p>
    <w:p w14:paraId="73AEE1B4" w14:textId="77777777" w:rsidR="00B1272B" w:rsidRPr="00B1272B" w:rsidRDefault="00B1272B">
      <w:pPr>
        <w:rPr>
          <w:color w:val="464355"/>
        </w:rPr>
      </w:pPr>
    </w:p>
    <w:p w14:paraId="1715AE21" w14:textId="77777777" w:rsidR="00B1272B" w:rsidRPr="00B1272B" w:rsidRDefault="00B1272B">
      <w:pPr>
        <w:rPr>
          <w:color w:val="464355"/>
        </w:rPr>
      </w:pPr>
    </w:p>
    <w:p w14:paraId="35C5E5A8" w14:textId="77777777" w:rsidR="00B1272B" w:rsidRPr="00B1272B" w:rsidRDefault="00B1272B">
      <w:pPr>
        <w:rPr>
          <w:color w:val="464355"/>
        </w:rPr>
      </w:pPr>
    </w:p>
    <w:p w14:paraId="04082451" w14:textId="77777777" w:rsidR="00B1272B" w:rsidRPr="00B1272B" w:rsidRDefault="00B1272B">
      <w:pPr>
        <w:rPr>
          <w:color w:val="464355"/>
        </w:rPr>
      </w:pPr>
    </w:p>
    <w:p w14:paraId="4765F970" w14:textId="77777777" w:rsidR="00B1272B" w:rsidRPr="00B1272B" w:rsidRDefault="00B1272B">
      <w:pPr>
        <w:rPr>
          <w:color w:val="464355"/>
        </w:rPr>
      </w:pPr>
    </w:p>
    <w:p w14:paraId="2E1F1881" w14:textId="77777777" w:rsidR="00B1272B" w:rsidRPr="00B1272B" w:rsidRDefault="00B1272B">
      <w:pPr>
        <w:rPr>
          <w:color w:val="464355"/>
        </w:rPr>
      </w:pPr>
    </w:p>
    <w:p w14:paraId="79FBC608" w14:textId="77777777" w:rsidR="00B1272B" w:rsidRPr="00B1272B" w:rsidRDefault="00B1272B">
      <w:pPr>
        <w:rPr>
          <w:color w:val="464355"/>
        </w:rPr>
      </w:pPr>
    </w:p>
    <w:p w14:paraId="4AE91173" w14:textId="77777777" w:rsidR="00B1272B" w:rsidRPr="00B1272B" w:rsidRDefault="00B1272B">
      <w:pPr>
        <w:rPr>
          <w:color w:val="464355"/>
        </w:rPr>
      </w:pPr>
    </w:p>
    <w:p w14:paraId="6A4F3C05" w14:textId="77777777" w:rsidR="00B1272B" w:rsidRPr="00B1272B" w:rsidRDefault="00B1272B">
      <w:pPr>
        <w:rPr>
          <w:color w:val="464355"/>
        </w:rPr>
      </w:pPr>
    </w:p>
    <w:p w14:paraId="7CBE8473" w14:textId="77777777" w:rsidR="00B1272B" w:rsidRPr="00B1272B" w:rsidRDefault="00B1272B">
      <w:pPr>
        <w:rPr>
          <w:color w:val="464355"/>
        </w:rPr>
      </w:pPr>
    </w:p>
    <w:p w14:paraId="33EC1A8D" w14:textId="77777777" w:rsidR="00B1272B" w:rsidRPr="00B1272B" w:rsidRDefault="00B1272B">
      <w:pPr>
        <w:rPr>
          <w:color w:val="464355"/>
        </w:rPr>
      </w:pPr>
    </w:p>
    <w:p w14:paraId="03C366EC" w14:textId="77777777" w:rsidR="00B1272B" w:rsidRPr="00B1272B" w:rsidRDefault="00B1272B">
      <w:pPr>
        <w:rPr>
          <w:color w:val="464355"/>
        </w:rPr>
      </w:pPr>
    </w:p>
    <w:p w14:paraId="7A501B16" w14:textId="77777777" w:rsidR="00B1272B" w:rsidRPr="00B1272B" w:rsidRDefault="00B1272B">
      <w:pPr>
        <w:rPr>
          <w:color w:val="464355"/>
        </w:rPr>
      </w:pPr>
    </w:p>
    <w:p w14:paraId="6E2C1366" w14:textId="77777777" w:rsidR="00B1272B" w:rsidRPr="00B1272B" w:rsidRDefault="00B1272B">
      <w:pPr>
        <w:rPr>
          <w:color w:val="464355"/>
        </w:rPr>
      </w:pPr>
    </w:p>
    <w:p w14:paraId="2BF12C5D" w14:textId="77777777" w:rsidR="00B1272B" w:rsidRPr="00B1272B" w:rsidRDefault="00B1272B">
      <w:pPr>
        <w:rPr>
          <w:color w:val="464355"/>
        </w:rPr>
      </w:pPr>
    </w:p>
    <w:p w14:paraId="5E3FAC72" w14:textId="77777777" w:rsidR="00B1272B" w:rsidRPr="00B1272B" w:rsidRDefault="00B1272B">
      <w:pPr>
        <w:rPr>
          <w:color w:val="464355"/>
        </w:rPr>
      </w:pPr>
    </w:p>
    <w:p w14:paraId="4BC78840" w14:textId="77777777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lastRenderedPageBreak/>
        <w:t>Executive Summary</w:t>
      </w:r>
    </w:p>
    <w:p w14:paraId="40C2DC3C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0E87D399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  <w:t>Objectives: </w:t>
      </w:r>
    </w:p>
    <w:p w14:paraId="0BCD5A58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  <w:br/>
      </w:r>
    </w:p>
    <w:p w14:paraId="600F9990" w14:textId="77777777" w:rsidR="00B1272B" w:rsidRPr="00B1272B" w:rsidRDefault="00B1272B" w:rsidP="00B1272B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The primary objectives of Tiny Treasures Daycare as a daycare business are to provide a safe and nurturing environment for children to learn and grow.</w:t>
      </w:r>
    </w:p>
    <w:p w14:paraId="518320F9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  <w:br/>
      </w:r>
    </w:p>
    <w:p w14:paraId="2E94CD5F" w14:textId="77777777" w:rsidR="00B1272B" w:rsidRPr="00B1272B" w:rsidRDefault="00B1272B" w:rsidP="00B1272B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To establish strong partnerships and collaboration with parents, ensuring open lines of communication, regular feedback, and shared decision-making.</w:t>
      </w:r>
    </w:p>
    <w:p w14:paraId="1D9771FB" w14:textId="77777777" w:rsidR="00B1272B" w:rsidRPr="00B1272B" w:rsidRDefault="00B1272B" w:rsidP="00B1272B">
      <w:pPr>
        <w:spacing w:after="24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55FC7410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  <w:t>Unique Selling Point: </w:t>
      </w:r>
    </w:p>
    <w:p w14:paraId="50FD6766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247488E0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Tiny Treasures Daycare stands out from its competitors by offering a personalized approach to childcare, tailoring each child's experience to their individual needs.</w:t>
      </w:r>
    </w:p>
    <w:p w14:paraId="25B3C488" w14:textId="77777777" w:rsidR="00B1272B" w:rsidRPr="00B1272B" w:rsidRDefault="00B1272B" w:rsidP="00B1272B">
      <w:pPr>
        <w:spacing w:after="24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7C874FFF" w14:textId="77777777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t>About Us</w:t>
      </w:r>
    </w:p>
    <w:p w14:paraId="6E14EB7C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339AEC02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Tiny Treasures Daycare is a daycare business dedicated to creating a warm and inclusive environment for children aged 6 months to 5 years. We prioritize the well-being and development of each child, providing a balanced blend of structured activities and play in a secure and loving setting.</w:t>
      </w:r>
    </w:p>
    <w:p w14:paraId="595CDB39" w14:textId="77777777" w:rsidR="00B1272B" w:rsidRPr="00B1272B" w:rsidRDefault="00B1272B" w:rsidP="00B1272B">
      <w:pPr>
        <w:spacing w:after="24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5A52F305" w14:textId="77777777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t>Services &amp; Pricing</w:t>
      </w:r>
    </w:p>
    <w:p w14:paraId="3B41F470" w14:textId="77777777" w:rsidR="00B1272B" w:rsidRPr="00B1272B" w:rsidRDefault="00B1272B" w:rsidP="00B1272B">
      <w:pPr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  <w:br/>
      </w: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 xml:space="preserve">Tiny Treasures Daycare offers full-time and part-time daycare services, with flexible scheduling options to accommodate the needs of working parents. Pricing is competitive within the local market, reflecting the quality </w:t>
      </w: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lastRenderedPageBreak/>
        <w:t>and value provided by our dedicated team of qualified childcare professionals.</w:t>
      </w:r>
    </w:p>
    <w:p w14:paraId="6C4B3C8F" w14:textId="77777777" w:rsid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</w:pPr>
    </w:p>
    <w:p w14:paraId="1D5F2BEB" w14:textId="77777777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t>Target Market</w:t>
      </w:r>
    </w:p>
    <w:p w14:paraId="6724947C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01614925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The target market of Tiny Treasures Daycare is parents of young children who are seeking a safe, nurturing, and educational environment for their kids while they are at work.</w:t>
      </w:r>
    </w:p>
    <w:p w14:paraId="0C3FB9BB" w14:textId="77777777" w:rsidR="00B1272B" w:rsidRPr="00B1272B" w:rsidRDefault="00B1272B" w:rsidP="00B1272B">
      <w:pPr>
        <w:spacing w:after="24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03C4F1A3" w14:textId="77777777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t>Competition</w:t>
      </w:r>
    </w:p>
    <w:p w14:paraId="3576A9C2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245B47C4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Tiny Treasures Daycare's competition will be the following:</w:t>
      </w:r>
    </w:p>
    <w:p w14:paraId="5CDCE28C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  <w:br/>
      </w:r>
    </w:p>
    <w:p w14:paraId="20EC057B" w14:textId="77777777" w:rsidR="00B1272B" w:rsidRPr="00B1272B" w:rsidRDefault="00B1272B" w:rsidP="00B1272B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  <w:t>Little Explorers Childcare</w:t>
      </w:r>
    </w:p>
    <w:p w14:paraId="199AF363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6877DD2D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Little Explorers Childcare is a well-established daycare center known for its focus on early childhood development through play-based learning and interactive activities.</w:t>
      </w:r>
    </w:p>
    <w:p w14:paraId="596CFABC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  <w:br/>
      </w:r>
    </w:p>
    <w:p w14:paraId="44DBF402" w14:textId="77777777" w:rsidR="00B1272B" w:rsidRPr="00B1272B" w:rsidRDefault="00B1272B" w:rsidP="00B1272B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  <w:t>Happy Hearts Preschool and Daycare</w:t>
      </w:r>
    </w:p>
    <w:p w14:paraId="452CD847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6471F6AE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Happy Hearts Preschool and Daycare is a reputable daycare facility that offers a comprehensive curriculum, catering to children of various age groups.</w:t>
      </w:r>
    </w:p>
    <w:p w14:paraId="031157B8" w14:textId="77777777" w:rsidR="00B1272B" w:rsidRPr="00B1272B" w:rsidRDefault="00B1272B" w:rsidP="00B1272B">
      <w:pPr>
        <w:rPr>
          <w:rFonts w:ascii="Poppins" w:hAnsi="Poppins" w:cs="Poppins"/>
        </w:rPr>
      </w:pPr>
    </w:p>
    <w:p w14:paraId="4B5ECD8A" w14:textId="77777777" w:rsidR="00B1272B" w:rsidRPr="00B1272B" w:rsidRDefault="00B1272B" w:rsidP="00B1272B">
      <w:pPr>
        <w:rPr>
          <w:rFonts w:ascii="Poppins" w:hAnsi="Poppins" w:cs="Poppins"/>
        </w:rPr>
      </w:pPr>
    </w:p>
    <w:p w14:paraId="0EFFFA9C" w14:textId="77777777" w:rsid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0D3DE421" w14:textId="77777777" w:rsid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1A6574F9" w14:textId="77777777" w:rsid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414523A9" w14:textId="77777777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lastRenderedPageBreak/>
        <w:t>SWOT Analysis</w:t>
      </w:r>
    </w:p>
    <w:p w14:paraId="1475F4DF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2"/>
        <w:gridCol w:w="3486"/>
        <w:gridCol w:w="3608"/>
      </w:tblGrid>
      <w:tr w:rsidR="00B1272B" w:rsidRPr="00B1272B" w14:paraId="48628B99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3FC6C3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METRICS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B8DFB7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Little Explorers Childcare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B1DCA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Happy Hearts Preschool and Daycare</w:t>
            </w:r>
          </w:p>
        </w:tc>
      </w:tr>
      <w:tr w:rsidR="00B1272B" w:rsidRPr="00B1272B" w14:paraId="022D3548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9255C9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Strengths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F1B466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Experienced and qualified staff members.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A25F42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Comprehensive curriculum focusing on early childhood development.</w:t>
            </w:r>
          </w:p>
        </w:tc>
      </w:tr>
      <w:tr w:rsidR="00B1272B" w:rsidRPr="00B1272B" w14:paraId="3DAB39CC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61B784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Weaknesses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CA0AD1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Limited capacity, unable to accommodate a large number of children.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0D9F75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Limited availability of bilingual staff.</w:t>
            </w:r>
          </w:p>
        </w:tc>
      </w:tr>
      <w:tr w:rsidR="00B1272B" w:rsidRPr="00B1272B" w14:paraId="7D9F9F04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D52F55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Opportunities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85C31E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Potential for partnerships with local schools for after-school programs.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9B3DD3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Collaboration with local community organizations for additional resources.</w:t>
            </w:r>
          </w:p>
        </w:tc>
      </w:tr>
      <w:tr w:rsidR="00B1272B" w:rsidRPr="00B1272B" w14:paraId="3BEE5F26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A454B6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Threats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52B87D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Economic downturn affecting parents' ability to afford childcare services.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7C5C51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Fluctuations in enrollment due to demographic changes.</w:t>
            </w:r>
          </w:p>
        </w:tc>
      </w:tr>
    </w:tbl>
    <w:p w14:paraId="42C518D6" w14:textId="77777777" w:rsidR="00B1272B" w:rsidRPr="00B1272B" w:rsidRDefault="00B1272B" w:rsidP="00B1272B">
      <w:pPr>
        <w:rPr>
          <w:rFonts w:ascii="Poppins" w:hAnsi="Poppins" w:cs="Poppins"/>
        </w:rPr>
      </w:pPr>
    </w:p>
    <w:p w14:paraId="1E569007" w14:textId="77777777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t>Marketing Plan</w:t>
      </w:r>
    </w:p>
    <w:p w14:paraId="79E01E8D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26010867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Tiny Treasures Daycare will implement a comprehensive marketing strategy that includes targeted online advertising, partnerships with local parenting groups, and word-of-mouth referrals to reach and attract parents seeking high-quality childcare services for their children.</w:t>
      </w:r>
    </w:p>
    <w:p w14:paraId="10AC1097" w14:textId="77777777" w:rsidR="00B1272B" w:rsidRPr="00B1272B" w:rsidRDefault="00B1272B" w:rsidP="00B1272B">
      <w:pPr>
        <w:spacing w:after="24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34053B09" w14:textId="77777777" w:rsid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47B69B5D" w14:textId="77777777" w:rsid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4373297C" w14:textId="77777777" w:rsid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340B46B3" w14:textId="77777777" w:rsid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2FA413E6" w14:textId="77777777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lastRenderedPageBreak/>
        <w:t>Operational Plan</w:t>
      </w:r>
    </w:p>
    <w:p w14:paraId="449C3459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37911359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Tiny Treasures Daycare will operate with a structured daily schedule, a low child-to-staff ratio, and a team of trained and experienced caregivers to ensure a safe and nurturing environment for children, while also maintaining a clean and organized facility that meets all regulatory standards.</w:t>
      </w:r>
    </w:p>
    <w:p w14:paraId="53A00F14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9"/>
        <w:gridCol w:w="2349"/>
        <w:gridCol w:w="2562"/>
      </w:tblGrid>
      <w:tr w:rsidR="00B1272B" w:rsidRPr="00B1272B" w14:paraId="1EFF11C5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F52A0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ACTION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18E3A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ASSIGNED 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7A398F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END DATE</w:t>
            </w:r>
          </w:p>
        </w:tc>
      </w:tr>
      <w:tr w:rsidR="00B1272B" w:rsidRPr="00B1272B" w14:paraId="346184EF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597ED8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Hiring and Training Staff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63FADD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Emily Johnson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9BB453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October 25, 2060</w:t>
            </w:r>
          </w:p>
        </w:tc>
      </w:tr>
      <w:tr w:rsidR="00B1272B" w:rsidRPr="00B1272B" w14:paraId="0F8786DC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3581D2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Implementing Safety Protocols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C20338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Benjamin Davis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026271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October 25, 2060</w:t>
            </w:r>
          </w:p>
        </w:tc>
      </w:tr>
    </w:tbl>
    <w:p w14:paraId="5D4D587F" w14:textId="77777777" w:rsidR="00B1272B" w:rsidRPr="00B1272B" w:rsidRDefault="00B1272B" w:rsidP="00B1272B">
      <w:pPr>
        <w:rPr>
          <w:rFonts w:ascii="Poppins" w:hAnsi="Poppins" w:cs="Poppins"/>
        </w:rPr>
      </w:pPr>
    </w:p>
    <w:p w14:paraId="7B48F146" w14:textId="77777777" w:rsidR="00B1272B" w:rsidRPr="00B1272B" w:rsidRDefault="00B1272B" w:rsidP="00B1272B">
      <w:pPr>
        <w:spacing w:after="0" w:line="240" w:lineRule="auto"/>
        <w:jc w:val="both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385D1546" w14:textId="77777777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t>Team</w:t>
      </w:r>
    </w:p>
    <w:p w14:paraId="1954F18F" w14:textId="10EAF801" w:rsidR="00B1272B" w:rsidRPr="00B1272B" w:rsidRDefault="00B1272B" w:rsidP="002C722F">
      <w:pPr>
        <w:spacing w:after="24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  <w:br/>
      </w:r>
      <w:r w:rsidRPr="00B1272B"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  <w:t>Sarah Thompson</w:t>
      </w:r>
    </w:p>
    <w:p w14:paraId="6AC3B910" w14:textId="77777777" w:rsidR="00B1272B" w:rsidRPr="002C722F" w:rsidRDefault="00B1272B" w:rsidP="002C722F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2C722F">
        <w:rPr>
          <w:rFonts w:ascii="Poppins" w:eastAsia="Times New Roman" w:hAnsi="Poppins" w:cs="Poppins"/>
          <w:i/>
          <w:iCs/>
          <w:color w:val="000000"/>
          <w:kern w:val="0"/>
          <w:sz w:val="24"/>
          <w:szCs w:val="24"/>
          <w:lang w:eastAsia="en-PH"/>
          <w14:ligatures w14:val="none"/>
        </w:rPr>
        <w:t>Lead Teacher</w:t>
      </w:r>
    </w:p>
    <w:p w14:paraId="5FD80BA8" w14:textId="77777777" w:rsidR="002C722F" w:rsidRDefault="00B1272B" w:rsidP="002C722F">
      <w:pPr>
        <w:spacing w:after="24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  <w:br/>
      </w:r>
    </w:p>
    <w:p w14:paraId="0070489A" w14:textId="21C363CA" w:rsidR="00B1272B" w:rsidRPr="00B1272B" w:rsidRDefault="00B1272B" w:rsidP="002C722F">
      <w:pPr>
        <w:spacing w:after="24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  <w:t>Michael Rodriguez</w:t>
      </w:r>
    </w:p>
    <w:p w14:paraId="6E9DE6F4" w14:textId="77777777" w:rsidR="00B1272B" w:rsidRPr="002C722F" w:rsidRDefault="00B1272B" w:rsidP="002C722F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2C722F">
        <w:rPr>
          <w:rFonts w:ascii="Poppins" w:eastAsia="Times New Roman" w:hAnsi="Poppins" w:cs="Poppins"/>
          <w:i/>
          <w:iCs/>
          <w:color w:val="000000"/>
          <w:kern w:val="0"/>
          <w:sz w:val="24"/>
          <w:szCs w:val="24"/>
          <w:lang w:eastAsia="en-PH"/>
          <w14:ligatures w14:val="none"/>
        </w:rPr>
        <w:t>Program Coordinator</w:t>
      </w:r>
    </w:p>
    <w:p w14:paraId="3AB20286" w14:textId="77777777" w:rsidR="00B1272B" w:rsidRPr="00B1272B" w:rsidRDefault="00B1272B" w:rsidP="00B1272B">
      <w:pPr>
        <w:rPr>
          <w:rFonts w:ascii="Poppins" w:hAnsi="Poppins" w:cs="Poppins"/>
        </w:rPr>
      </w:pPr>
    </w:p>
    <w:p w14:paraId="5A1792A3" w14:textId="77777777" w:rsidR="00B1272B" w:rsidRPr="00B1272B" w:rsidRDefault="00B1272B">
      <w:pPr>
        <w:rPr>
          <w:rFonts w:ascii="Poppins" w:hAnsi="Poppins" w:cs="Poppins"/>
        </w:rPr>
      </w:pPr>
    </w:p>
    <w:p w14:paraId="55616DC0" w14:textId="77777777" w:rsidR="00B1272B" w:rsidRPr="00B1272B" w:rsidRDefault="00B1272B">
      <w:pPr>
        <w:rPr>
          <w:rFonts w:ascii="Poppins" w:hAnsi="Poppins" w:cs="Poppins"/>
        </w:rPr>
      </w:pPr>
    </w:p>
    <w:p w14:paraId="13A4C20C" w14:textId="77777777" w:rsidR="002C722F" w:rsidRDefault="002C722F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</w:pPr>
    </w:p>
    <w:p w14:paraId="65B8C334" w14:textId="77777777" w:rsidR="002C722F" w:rsidRDefault="002C722F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</w:pPr>
    </w:p>
    <w:p w14:paraId="472AAE09" w14:textId="77777777" w:rsidR="002C722F" w:rsidRDefault="002C722F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</w:pPr>
    </w:p>
    <w:p w14:paraId="72DEF2FD" w14:textId="7C2589F6" w:rsidR="00B1272B" w:rsidRPr="00B1272B" w:rsidRDefault="00B1272B" w:rsidP="00B1272B">
      <w:pPr>
        <w:spacing w:after="0" w:line="240" w:lineRule="auto"/>
        <w:jc w:val="both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lastRenderedPageBreak/>
        <w:t>Projected Startup Costs</w:t>
      </w:r>
    </w:p>
    <w:p w14:paraId="6E1CBE88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tbl>
      <w:tblPr>
        <w:tblW w:w="91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3"/>
        <w:gridCol w:w="2020"/>
        <w:gridCol w:w="2265"/>
      </w:tblGrid>
      <w:tr w:rsidR="00B1272B" w:rsidRPr="00B1272B" w14:paraId="65F59532" w14:textId="77777777" w:rsidTr="00B1272B">
        <w:trPr>
          <w:trHeight w:val="3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C65387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DESCRIPTION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7F4014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AMOUNT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CA1787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PERCENTAGE</w:t>
            </w:r>
          </w:p>
        </w:tc>
      </w:tr>
      <w:tr w:rsidR="00B1272B" w:rsidRPr="00B1272B" w14:paraId="2327DA3F" w14:textId="77777777" w:rsidTr="00B1272B">
        <w:trPr>
          <w:trHeight w:val="3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698272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i/>
                <w:i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Licensing and Permit Fees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BE1CBD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6169E2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10%</w:t>
            </w:r>
          </w:p>
        </w:tc>
      </w:tr>
      <w:tr w:rsidR="00B1272B" w:rsidRPr="00B1272B" w14:paraId="1DC65D2C" w14:textId="77777777" w:rsidTr="00B1272B">
        <w:trPr>
          <w:trHeight w:val="3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EC5FE1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i/>
                <w:i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Facility Setup and Renovation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270F08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$6,000.00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788D03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30%</w:t>
            </w:r>
          </w:p>
        </w:tc>
      </w:tr>
      <w:tr w:rsidR="00B1272B" w:rsidRPr="00B1272B" w14:paraId="3E40BF45" w14:textId="77777777" w:rsidTr="00B1272B">
        <w:trPr>
          <w:trHeight w:val="3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F1137C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i/>
                <w:i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Staffing and Training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856639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$8,000.00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AF5AF2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40%</w:t>
            </w:r>
          </w:p>
        </w:tc>
      </w:tr>
      <w:tr w:rsidR="00B1272B" w:rsidRPr="00B1272B" w14:paraId="453B7D16" w14:textId="77777777" w:rsidTr="00B1272B">
        <w:trPr>
          <w:trHeight w:val="3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F68D3C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Other Expenses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952877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$3,000.00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3E25C3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15%</w:t>
            </w:r>
          </w:p>
        </w:tc>
      </w:tr>
      <w:tr w:rsidR="00B1272B" w:rsidRPr="00B1272B" w14:paraId="6D5BC947" w14:textId="77777777" w:rsidTr="00B1272B">
        <w:trPr>
          <w:trHeight w:val="3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3A8744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Startup Fund Available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64001C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$1,000.00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652C28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5%</w:t>
            </w:r>
          </w:p>
        </w:tc>
      </w:tr>
      <w:tr w:rsidR="00B1272B" w:rsidRPr="00B1272B" w14:paraId="05B21A4D" w14:textId="77777777" w:rsidTr="00B1272B">
        <w:trPr>
          <w:trHeight w:val="3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45A552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Total Startup Costs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E436CD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$20,000.00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16FB43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100%</w:t>
            </w:r>
          </w:p>
        </w:tc>
      </w:tr>
    </w:tbl>
    <w:p w14:paraId="1CA7B119" w14:textId="77777777" w:rsidR="00B1272B" w:rsidRPr="00B1272B" w:rsidRDefault="00B1272B">
      <w:pPr>
        <w:rPr>
          <w:rFonts w:ascii="Poppins" w:hAnsi="Poppins" w:cs="Poppins"/>
        </w:rPr>
      </w:pPr>
    </w:p>
    <w:p w14:paraId="6841DD9A" w14:textId="77777777" w:rsidR="00B1272B" w:rsidRPr="00B1272B" w:rsidRDefault="00B1272B" w:rsidP="00B1272B">
      <w:pPr>
        <w:spacing w:after="0" w:line="240" w:lineRule="auto"/>
        <w:outlineLvl w:val="1"/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t xml:space="preserve">Projected Profit &amp; </w:t>
      </w:r>
    </w:p>
    <w:p w14:paraId="41DF4EC3" w14:textId="77777777" w:rsidR="00B1272B" w:rsidRPr="00B1272B" w:rsidRDefault="00B1272B" w:rsidP="00B1272B">
      <w:pPr>
        <w:spacing w:after="0" w:line="240" w:lineRule="auto"/>
        <w:outlineLvl w:val="1"/>
        <w:rPr>
          <w:rFonts w:ascii="Bowlby One SC" w:eastAsia="Times New Roman" w:hAnsi="Bowlby One SC" w:cs="Poppins"/>
          <w:b/>
          <w:bCs/>
          <w:color w:val="464355"/>
          <w:kern w:val="0"/>
          <w:sz w:val="36"/>
          <w:szCs w:val="36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t>Loss Statement</w:t>
      </w:r>
    </w:p>
    <w:p w14:paraId="2EDD654F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0"/>
        <w:gridCol w:w="2788"/>
        <w:gridCol w:w="2772"/>
      </w:tblGrid>
      <w:tr w:rsidR="00B1272B" w:rsidRPr="00B1272B" w14:paraId="0AAEEB27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8452B3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DESCRIPTION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65966A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YEAR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481DE1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YEAR 2</w:t>
            </w:r>
          </w:p>
        </w:tc>
      </w:tr>
      <w:tr w:rsidR="00B1272B" w:rsidRPr="00B1272B" w14:paraId="65C604F3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7FE34C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Sales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3FDA4A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$80,000.00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A61025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$120,000.00</w:t>
            </w:r>
          </w:p>
        </w:tc>
      </w:tr>
      <w:tr w:rsidR="00B1272B" w:rsidRPr="00B1272B" w14:paraId="5057257A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B8D03D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Cost of Sales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19BEED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$35,000.00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BE7339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$60,000.00</w:t>
            </w:r>
          </w:p>
        </w:tc>
      </w:tr>
      <w:tr w:rsidR="00B1272B" w:rsidRPr="00B1272B" w14:paraId="08A00B1C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59602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Gross Profit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898A8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$45,000.00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2514E8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$60,000.00</w:t>
            </w:r>
          </w:p>
        </w:tc>
      </w:tr>
      <w:tr w:rsidR="00B1272B" w:rsidRPr="00B1272B" w14:paraId="6A80F1FE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D6EA57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Total Expenses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E8FC27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$15,000.00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1E110D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$35,000.00</w:t>
            </w:r>
          </w:p>
        </w:tc>
      </w:tr>
      <w:tr w:rsidR="00B1272B" w:rsidRPr="00B1272B" w14:paraId="549404FE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D0880B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Net Profit (Loss)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0007FB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$30,000.00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3EF6EF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$25,000.00</w:t>
            </w:r>
          </w:p>
        </w:tc>
      </w:tr>
    </w:tbl>
    <w:p w14:paraId="4D9059C4" w14:textId="77777777" w:rsidR="00B1272B" w:rsidRPr="00B1272B" w:rsidRDefault="00B1272B">
      <w:pPr>
        <w:rPr>
          <w:rFonts w:ascii="Poppins" w:hAnsi="Poppins" w:cs="Poppins"/>
        </w:rPr>
      </w:pPr>
    </w:p>
    <w:p w14:paraId="35D097B5" w14:textId="77777777" w:rsidR="00B1272B" w:rsidRDefault="00B1272B" w:rsidP="00B1272B">
      <w:pPr>
        <w:spacing w:after="0" w:line="240" w:lineRule="auto"/>
        <w:outlineLvl w:val="1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1E58DCFD" w14:textId="77777777" w:rsidR="00B1272B" w:rsidRDefault="00B1272B" w:rsidP="00B1272B">
      <w:pPr>
        <w:spacing w:after="0" w:line="240" w:lineRule="auto"/>
        <w:outlineLvl w:val="1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52228E68" w14:textId="77777777" w:rsidR="00B1272B" w:rsidRDefault="00B1272B" w:rsidP="00B1272B">
      <w:pPr>
        <w:spacing w:after="0" w:line="240" w:lineRule="auto"/>
        <w:outlineLvl w:val="1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12BE03FA" w14:textId="77777777" w:rsidR="00B1272B" w:rsidRPr="00B1272B" w:rsidRDefault="00B1272B" w:rsidP="00B1272B">
      <w:pPr>
        <w:spacing w:after="0" w:line="240" w:lineRule="auto"/>
        <w:outlineLvl w:val="1"/>
        <w:rPr>
          <w:rFonts w:ascii="Bowlby One SC" w:eastAsia="Times New Roman" w:hAnsi="Bowlby One SC" w:cs="Poppins"/>
          <w:b/>
          <w:bCs/>
          <w:color w:val="464355"/>
          <w:kern w:val="0"/>
          <w:sz w:val="36"/>
          <w:szCs w:val="36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lastRenderedPageBreak/>
        <w:t>Projected Balance Sheet</w:t>
      </w:r>
    </w:p>
    <w:p w14:paraId="1EAB3948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9"/>
        <w:gridCol w:w="1827"/>
        <w:gridCol w:w="1924"/>
      </w:tblGrid>
      <w:tr w:rsidR="00B1272B" w:rsidRPr="00B1272B" w14:paraId="3BB02D56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C1401F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DESCRIPTION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C5AB3E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YEAR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475C64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YEAR 2</w:t>
            </w:r>
          </w:p>
        </w:tc>
      </w:tr>
      <w:tr w:rsidR="00B1272B" w:rsidRPr="00B1272B" w14:paraId="7612A017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8213E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Accounts Receivable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B04208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$50,000.00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20626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$80,000.00</w:t>
            </w:r>
          </w:p>
        </w:tc>
      </w:tr>
      <w:tr w:rsidR="00B1272B" w:rsidRPr="00B1272B" w14:paraId="2776CA78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948CB7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Other Assets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E713C9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ECE8D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$20,000.00</w:t>
            </w:r>
          </w:p>
        </w:tc>
      </w:tr>
      <w:tr w:rsidR="00B1272B" w:rsidRPr="00B1272B" w14:paraId="0928644B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422FDE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Total Assets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31C0E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$75,000.00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83F11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$100,000.00</w:t>
            </w:r>
          </w:p>
        </w:tc>
      </w:tr>
      <w:tr w:rsidR="00B1272B" w:rsidRPr="00B1272B" w14:paraId="3ECDA126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C410C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Accrued Expenses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86538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$20,000.00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CFD290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$40,000.00</w:t>
            </w:r>
          </w:p>
        </w:tc>
      </w:tr>
      <w:tr w:rsidR="00B1272B" w:rsidRPr="00B1272B" w14:paraId="78E2D112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AC098A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Other Liabilities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F6F20F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$15,000.00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B11E43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$20,000.00</w:t>
            </w:r>
          </w:p>
        </w:tc>
      </w:tr>
      <w:tr w:rsidR="00B1272B" w:rsidRPr="00B1272B" w14:paraId="10F4004C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7B8C90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Total Liabilities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CC2EE2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$35,000.00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2F3AEA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$60,000.00</w:t>
            </w:r>
          </w:p>
        </w:tc>
      </w:tr>
      <w:tr w:rsidR="00B1272B" w:rsidRPr="00B1272B" w14:paraId="32CA9DC7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BC1C8D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Equity Capital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A04F38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$15,000.00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0C1D3D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$20,000.00</w:t>
            </w:r>
          </w:p>
        </w:tc>
      </w:tr>
      <w:tr w:rsidR="00B1272B" w:rsidRPr="00B1272B" w14:paraId="56499613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13B56F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Retained Earnings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242A81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7F8622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$20,000.00</w:t>
            </w:r>
          </w:p>
        </w:tc>
      </w:tr>
      <w:tr w:rsidR="00B1272B" w:rsidRPr="00B1272B" w14:paraId="69B23AE3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0F3AEE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Total Shareholder’s Equity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54A91B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$40,000.00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85930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$40,000.00</w:t>
            </w:r>
          </w:p>
        </w:tc>
      </w:tr>
      <w:tr w:rsidR="00B1272B" w:rsidRPr="00B1272B" w14:paraId="18936C47" w14:textId="77777777" w:rsidTr="00B127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89F5FF" w14:textId="77777777" w:rsidR="00B1272B" w:rsidRPr="00B1272B" w:rsidRDefault="00B1272B" w:rsidP="00B1272B">
            <w:pPr>
              <w:spacing w:after="0" w:line="240" w:lineRule="auto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Total Liabilities &amp; Shareholder’s Equity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AF282E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$75,000.00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53FF6" w14:textId="77777777" w:rsidR="00B1272B" w:rsidRPr="00B1272B" w:rsidRDefault="00B1272B" w:rsidP="00B1272B">
            <w:pPr>
              <w:spacing w:after="0" w:line="240" w:lineRule="auto"/>
              <w:jc w:val="center"/>
              <w:rPr>
                <w:rFonts w:ascii="Poppins" w:eastAsia="Times New Roman" w:hAnsi="Poppins" w:cs="Poppins"/>
                <w:kern w:val="0"/>
                <w:sz w:val="24"/>
                <w:szCs w:val="24"/>
                <w:lang w:eastAsia="en-PH"/>
                <w14:ligatures w14:val="none"/>
              </w:rPr>
            </w:pPr>
            <w:r w:rsidRPr="00B1272B">
              <w:rPr>
                <w:rFonts w:ascii="Poppins" w:eastAsia="Times New Roman" w:hAnsi="Poppins" w:cs="Poppins"/>
                <w:b/>
                <w:bCs/>
                <w:color w:val="000000"/>
                <w:kern w:val="0"/>
                <w:sz w:val="24"/>
                <w:szCs w:val="24"/>
                <w:lang w:eastAsia="en-PH"/>
                <w14:ligatures w14:val="none"/>
              </w:rPr>
              <w:t>$100,000.00</w:t>
            </w:r>
          </w:p>
        </w:tc>
      </w:tr>
    </w:tbl>
    <w:p w14:paraId="6AADA434" w14:textId="77777777" w:rsidR="00B1272B" w:rsidRPr="00B1272B" w:rsidRDefault="00B1272B">
      <w:pPr>
        <w:rPr>
          <w:rFonts w:ascii="Poppins" w:hAnsi="Poppins" w:cs="Poppins"/>
        </w:rPr>
      </w:pPr>
    </w:p>
    <w:p w14:paraId="22814984" w14:textId="77777777" w:rsidR="00B1272B" w:rsidRDefault="00B1272B" w:rsidP="00B1272B">
      <w:pPr>
        <w:spacing w:after="0" w:line="240" w:lineRule="auto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54EE12A3" w14:textId="77777777" w:rsidR="00B1272B" w:rsidRDefault="00B1272B" w:rsidP="00B1272B">
      <w:pPr>
        <w:spacing w:after="0" w:line="240" w:lineRule="auto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4C4DCE35" w14:textId="77777777" w:rsidR="00B1272B" w:rsidRDefault="00B1272B" w:rsidP="00B1272B">
      <w:pPr>
        <w:spacing w:after="0" w:line="240" w:lineRule="auto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5FEC9CAC" w14:textId="77777777" w:rsidR="00B1272B" w:rsidRDefault="00B1272B" w:rsidP="00B1272B">
      <w:pPr>
        <w:spacing w:after="0" w:line="240" w:lineRule="auto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13434F06" w14:textId="77777777" w:rsidR="00B1272B" w:rsidRDefault="00B1272B" w:rsidP="00B1272B">
      <w:pPr>
        <w:spacing w:after="0" w:line="240" w:lineRule="auto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183B592C" w14:textId="77777777" w:rsidR="00B1272B" w:rsidRDefault="00B1272B" w:rsidP="00B1272B">
      <w:pPr>
        <w:spacing w:after="0" w:line="240" w:lineRule="auto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37D8A51B" w14:textId="77777777" w:rsidR="00B1272B" w:rsidRDefault="00B1272B" w:rsidP="00B1272B">
      <w:pPr>
        <w:spacing w:after="0" w:line="240" w:lineRule="auto"/>
        <w:rPr>
          <w:rFonts w:ascii="Poppins" w:eastAsia="Times New Roman" w:hAnsi="Poppins" w:cs="Poppins"/>
          <w:color w:val="1155CC"/>
          <w:kern w:val="0"/>
          <w:sz w:val="48"/>
          <w:szCs w:val="48"/>
          <w:lang w:eastAsia="en-PH"/>
          <w14:ligatures w14:val="none"/>
        </w:rPr>
      </w:pPr>
    </w:p>
    <w:p w14:paraId="0D42D886" w14:textId="77777777" w:rsidR="00B1272B" w:rsidRDefault="00B1272B" w:rsidP="00B1272B">
      <w:pPr>
        <w:spacing w:after="0" w:line="240" w:lineRule="auto"/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</w:pPr>
    </w:p>
    <w:p w14:paraId="58794CBE" w14:textId="77777777" w:rsidR="00B1272B" w:rsidRPr="00B1272B" w:rsidRDefault="00B1272B" w:rsidP="00B1272B">
      <w:pPr>
        <w:spacing w:after="0" w:line="240" w:lineRule="auto"/>
        <w:rPr>
          <w:rFonts w:ascii="Bowlby One SC" w:eastAsia="Times New Roman" w:hAnsi="Bowlby One SC" w:cs="Poppins"/>
          <w:color w:val="464355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Bowlby One SC" w:eastAsia="Times New Roman" w:hAnsi="Bowlby One SC" w:cs="Poppins"/>
          <w:color w:val="464355"/>
          <w:kern w:val="0"/>
          <w:sz w:val="48"/>
          <w:szCs w:val="48"/>
          <w:lang w:eastAsia="en-PH"/>
          <w14:ligatures w14:val="none"/>
        </w:rPr>
        <w:lastRenderedPageBreak/>
        <w:t>Appendix</w:t>
      </w:r>
    </w:p>
    <w:p w14:paraId="4081FA7A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  <w:br/>
      </w:r>
    </w:p>
    <w:p w14:paraId="5572F1E9" w14:textId="77777777" w:rsidR="00B1272B" w:rsidRPr="00B1272B" w:rsidRDefault="00B1272B" w:rsidP="00B1272B">
      <w:pPr>
        <w:numPr>
          <w:ilvl w:val="0"/>
          <w:numId w:val="5"/>
        </w:numPr>
        <w:spacing w:after="0" w:line="240" w:lineRule="auto"/>
        <w:textAlignment w:val="baseline"/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u w:val="single"/>
          <w:lang w:eastAsia="en-PH"/>
          <w14:ligatures w14:val="none"/>
        </w:rPr>
        <w:t>The Sunshine Kids Daycare Business Plan</w:t>
      </w:r>
    </w:p>
    <w:p w14:paraId="35B75E72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56AF1D58" w14:textId="77777777" w:rsidR="00B1272B" w:rsidRPr="00B1272B" w:rsidRDefault="00B1272B" w:rsidP="00B1272B">
      <w:pPr>
        <w:spacing w:after="0" w:line="240" w:lineRule="auto"/>
        <w:ind w:left="720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Provides a step-by-step guide to starting and operating a daycare center, covering topics such as market analysis, financial projections, facility requirements, staff management, and marketing strategies.</w:t>
      </w:r>
    </w:p>
    <w:p w14:paraId="1705A252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  <w:br/>
      </w:r>
    </w:p>
    <w:p w14:paraId="4E30E61A" w14:textId="77777777" w:rsidR="00B1272B" w:rsidRPr="00B1272B" w:rsidRDefault="00B1272B" w:rsidP="00B1272B">
      <w:pPr>
        <w:numPr>
          <w:ilvl w:val="0"/>
          <w:numId w:val="6"/>
        </w:numPr>
        <w:spacing w:after="0" w:line="240" w:lineRule="auto"/>
        <w:textAlignment w:val="baseline"/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b/>
          <w:bCs/>
          <w:color w:val="000000"/>
          <w:kern w:val="0"/>
          <w:sz w:val="24"/>
          <w:szCs w:val="24"/>
          <w:u w:val="single"/>
          <w:lang w:eastAsia="en-PH"/>
          <w14:ligatures w14:val="none"/>
        </w:rPr>
        <w:t>Little Stars Daycare: A Blueprint for Success</w:t>
      </w:r>
    </w:p>
    <w:p w14:paraId="44F843C5" w14:textId="77777777" w:rsidR="00B1272B" w:rsidRPr="00B1272B" w:rsidRDefault="00B1272B" w:rsidP="00B1272B">
      <w:pPr>
        <w:spacing w:after="0" w:line="240" w:lineRule="auto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</w:p>
    <w:p w14:paraId="034CAB9F" w14:textId="77777777" w:rsidR="00B1272B" w:rsidRPr="00B1272B" w:rsidRDefault="00B1272B" w:rsidP="00B1272B">
      <w:pPr>
        <w:spacing w:after="0" w:line="240" w:lineRule="auto"/>
        <w:ind w:left="720"/>
        <w:rPr>
          <w:rFonts w:ascii="Poppins" w:eastAsia="Times New Roman" w:hAnsi="Poppins" w:cs="Poppins"/>
          <w:kern w:val="0"/>
          <w:sz w:val="24"/>
          <w:szCs w:val="24"/>
          <w:lang w:eastAsia="en-PH"/>
          <w14:ligatures w14:val="none"/>
        </w:rPr>
      </w:pPr>
      <w:r w:rsidRPr="00B1272B">
        <w:rPr>
          <w:rFonts w:ascii="Poppins" w:eastAsia="Times New Roman" w:hAnsi="Poppins" w:cs="Poppins"/>
          <w:color w:val="000000"/>
          <w:kern w:val="0"/>
          <w:sz w:val="24"/>
          <w:szCs w:val="24"/>
          <w:lang w:eastAsia="en-PH"/>
          <w14:ligatures w14:val="none"/>
        </w:rPr>
        <w:t>Detailed daycare business plan, including sections on mission and vision statements, organizational structure, curriculum development, enrollment strategies, operational procedures, and quality assurance measures.</w:t>
      </w:r>
    </w:p>
    <w:p w14:paraId="2F609814" w14:textId="77777777" w:rsidR="00B1272B" w:rsidRPr="00B1272B" w:rsidRDefault="00B1272B">
      <w:pPr>
        <w:rPr>
          <w:rFonts w:ascii="Poppins" w:hAnsi="Poppins" w:cs="Poppins"/>
        </w:rPr>
      </w:pPr>
    </w:p>
    <w:p w14:paraId="27B6FC47" w14:textId="77777777" w:rsidR="00B1272B" w:rsidRPr="00B1272B" w:rsidRDefault="00B1272B">
      <w:pPr>
        <w:rPr>
          <w:rFonts w:ascii="Poppins" w:hAnsi="Poppins" w:cs="Poppins"/>
        </w:rPr>
      </w:pPr>
    </w:p>
    <w:p w14:paraId="31F90570" w14:textId="77777777" w:rsidR="00B1272B" w:rsidRPr="00B1272B" w:rsidRDefault="00B1272B">
      <w:pPr>
        <w:rPr>
          <w:rFonts w:ascii="Poppins" w:hAnsi="Poppins" w:cs="Poppins"/>
        </w:rPr>
      </w:pPr>
    </w:p>
    <w:p w14:paraId="395264C4" w14:textId="77777777" w:rsidR="00B1272B" w:rsidRDefault="00B1272B"/>
    <w:p w14:paraId="28F08D32" w14:textId="77777777" w:rsidR="00B1272B" w:rsidRDefault="00B1272B"/>
    <w:p w14:paraId="2F657069" w14:textId="77777777" w:rsidR="00B1272B" w:rsidRDefault="00B1272B"/>
    <w:p w14:paraId="61963D4A" w14:textId="77777777" w:rsidR="00B1272B" w:rsidRDefault="00B1272B"/>
    <w:p w14:paraId="5BBA3538" w14:textId="77777777" w:rsidR="00B1272B" w:rsidRDefault="00B1272B"/>
    <w:p w14:paraId="1198906B" w14:textId="77777777" w:rsidR="00B1272B" w:rsidRDefault="00B1272B"/>
    <w:p w14:paraId="24E92201" w14:textId="77777777" w:rsidR="00B1272B" w:rsidRDefault="00B1272B"/>
    <w:p w14:paraId="1ECA3EA2" w14:textId="77777777" w:rsidR="00B1272B" w:rsidRDefault="00B1272B"/>
    <w:sectPr w:rsidR="00B1272B" w:rsidSect="00B1272B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wlby One SC">
    <w:panose1 w:val="02000505060000020004"/>
    <w:charset w:val="00"/>
    <w:family w:val="auto"/>
    <w:pitch w:val="variable"/>
    <w:sig w:usb0="800000EF" w:usb1="4000A04B" w:usb2="00000000" w:usb3="00000000" w:csb0="00000001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28A4"/>
    <w:multiLevelType w:val="multilevel"/>
    <w:tmpl w:val="AB905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53848"/>
    <w:multiLevelType w:val="multilevel"/>
    <w:tmpl w:val="CD769D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2C54E4"/>
    <w:multiLevelType w:val="multilevel"/>
    <w:tmpl w:val="F63C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D06510"/>
    <w:multiLevelType w:val="multilevel"/>
    <w:tmpl w:val="DEEA7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1F1403"/>
    <w:multiLevelType w:val="multilevel"/>
    <w:tmpl w:val="BB82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A7156F"/>
    <w:multiLevelType w:val="multilevel"/>
    <w:tmpl w:val="002AB9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4257629">
    <w:abstractNumId w:val="0"/>
  </w:num>
  <w:num w:numId="2" w16cid:durableId="1132674923">
    <w:abstractNumId w:val="5"/>
    <w:lvlOverride w:ilvl="0">
      <w:lvl w:ilvl="0">
        <w:numFmt w:val="decimal"/>
        <w:lvlText w:val="%1."/>
        <w:lvlJc w:val="left"/>
      </w:lvl>
    </w:lvlOverride>
  </w:num>
  <w:num w:numId="3" w16cid:durableId="1091581581">
    <w:abstractNumId w:val="4"/>
  </w:num>
  <w:num w:numId="4" w16cid:durableId="384918449">
    <w:abstractNumId w:val="1"/>
    <w:lvlOverride w:ilvl="0">
      <w:lvl w:ilvl="0">
        <w:numFmt w:val="decimal"/>
        <w:lvlText w:val="%1."/>
        <w:lvlJc w:val="left"/>
      </w:lvl>
    </w:lvlOverride>
  </w:num>
  <w:num w:numId="5" w16cid:durableId="1576161869">
    <w:abstractNumId w:val="3"/>
  </w:num>
  <w:num w:numId="6" w16cid:durableId="330256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72B"/>
    <w:rsid w:val="002C722F"/>
    <w:rsid w:val="00706410"/>
    <w:rsid w:val="00B1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83569"/>
  <w15:chartTrackingRefBased/>
  <w15:docId w15:val="{E298C9A3-7A61-454C-BA96-86F895BF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127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PH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PH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B1272B"/>
    <w:rPr>
      <w:rFonts w:ascii="Times New Roman" w:eastAsia="Times New Roman" w:hAnsi="Times New Roman" w:cs="Times New Roman"/>
      <w:b/>
      <w:bCs/>
      <w:kern w:val="0"/>
      <w:sz w:val="36"/>
      <w:szCs w:val="36"/>
      <w:lang w:eastAsia="en-PH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C72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2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2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2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2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11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14349">
          <w:marLeft w:val="-5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Genesis Raña</dc:creator>
  <cp:keywords/>
  <dc:description/>
  <cp:lastModifiedBy>Genesis Raña</cp:lastModifiedBy>
  <cp:revision>3</cp:revision>
  <dcterms:created xsi:type="dcterms:W3CDTF">2023-06-08T10:28:00Z</dcterms:created>
  <dcterms:modified xsi:type="dcterms:W3CDTF">2023-06-08T10:45:00Z</dcterms:modified>
</cp:coreProperties>
</file>